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450"/>
      </w:tblGrid>
      <w:tr w:rsidR="00691C52" w:rsidRPr="00691C52" w:rsidTr="00691C52">
        <w:trPr>
          <w:trHeight w:val="197"/>
        </w:trPr>
        <w:tc>
          <w:tcPr>
            <w:tcW w:w="8450" w:type="dxa"/>
            <w:tcBorders>
              <w:top w:val="nil"/>
              <w:left w:val="nil"/>
              <w:bottom w:val="nil"/>
              <w:right w:val="nil"/>
            </w:tcBorders>
          </w:tcPr>
          <w:p w:rsidR="00691C52" w:rsidRPr="00691C52" w:rsidRDefault="00691C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91C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Государственное Коммунальное Казенное Предприятие "</w:t>
            </w:r>
            <w:proofErr w:type="gramStart"/>
            <w:r w:rsidRPr="00691C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Ясли-сада</w:t>
            </w:r>
            <w:proofErr w:type="gramEnd"/>
            <w:r w:rsidRPr="00691C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№2 "</w:t>
            </w:r>
            <w:proofErr w:type="spellStart"/>
            <w:r w:rsidRPr="00691C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Болашақ</w:t>
            </w:r>
            <w:proofErr w:type="spellEnd"/>
            <w:r w:rsidRPr="00691C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" города Есиль при отделе образования по </w:t>
            </w:r>
            <w:proofErr w:type="spellStart"/>
            <w:r w:rsidRPr="00691C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Есильскому</w:t>
            </w:r>
            <w:proofErr w:type="spellEnd"/>
            <w:r w:rsidRPr="00691C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району управления образования </w:t>
            </w:r>
            <w:proofErr w:type="spellStart"/>
            <w:r w:rsidRPr="00691C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Акмолиньской</w:t>
            </w:r>
            <w:proofErr w:type="spellEnd"/>
            <w:r w:rsidRPr="00691C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области</w:t>
            </w:r>
          </w:p>
        </w:tc>
      </w:tr>
    </w:tbl>
    <w:p w:rsidR="00691C52" w:rsidRPr="00691C52" w:rsidRDefault="00691C52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91C52" w:rsidRDefault="00691C52">
      <w:pPr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</w:p>
    <w:p w:rsidR="00691C52" w:rsidRDefault="00691C52">
      <w:pPr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</w:p>
    <w:p w:rsidR="00691C52" w:rsidRDefault="00691C52">
      <w:pPr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</w:p>
    <w:p w:rsidR="00691C52" w:rsidRDefault="00691C52">
      <w:pPr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</w:p>
    <w:p w:rsidR="00691C52" w:rsidRDefault="00691C52">
      <w:pPr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</w:p>
    <w:p w:rsidR="00691C52" w:rsidRDefault="00691C52">
      <w:pPr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</w:p>
    <w:p w:rsidR="00691C52" w:rsidRPr="00691C52" w:rsidRDefault="00691C52" w:rsidP="00691C52">
      <w:pPr>
        <w:jc w:val="center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  <w:r w:rsidRPr="00691C52"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  <w:t>Консультация для воспитателей</w:t>
      </w:r>
    </w:p>
    <w:p w:rsidR="00691C52" w:rsidRPr="00691C52" w:rsidRDefault="00691C52" w:rsidP="00691C52">
      <w:pPr>
        <w:jc w:val="center"/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</w:pPr>
      <w:r w:rsidRPr="00691C52">
        <w:rPr>
          <w:rFonts w:ascii="Times New Roman" w:hAnsi="Times New Roman" w:cs="Times New Roman"/>
          <w:b/>
          <w:color w:val="000000"/>
          <w:sz w:val="40"/>
          <w:szCs w:val="40"/>
          <w:shd w:val="clear" w:color="auto" w:fill="FFFFFF"/>
        </w:rPr>
        <w:t>Тема: «Проблема развития детского творчества»</w:t>
      </w:r>
    </w:p>
    <w:p w:rsidR="00691C52" w:rsidRDefault="00691C52" w:rsidP="00691C5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91C52" w:rsidRDefault="00691C52" w:rsidP="00691C5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91C52" w:rsidRDefault="00691C52" w:rsidP="00691C5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91C52" w:rsidRDefault="00691C52" w:rsidP="00691C5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91C52" w:rsidRDefault="00691C52" w:rsidP="00691C5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91C52" w:rsidRDefault="00691C52" w:rsidP="00691C5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91C52" w:rsidRDefault="00691C52" w:rsidP="00691C5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91C52" w:rsidRDefault="00691C52" w:rsidP="00691C5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91C52" w:rsidRDefault="00691C52" w:rsidP="00691C5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91C52" w:rsidRDefault="0016174C" w:rsidP="00691C5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91C5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Подготовила: Воспитатель </w:t>
      </w:r>
      <w:proofErr w:type="spellStart"/>
      <w:r w:rsidRPr="00691C5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Жусупова</w:t>
      </w:r>
      <w:proofErr w:type="spellEnd"/>
      <w:r w:rsidRPr="00691C5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Ж.М  </w:t>
      </w:r>
    </w:p>
    <w:p w:rsidR="00AD1582" w:rsidRDefault="00AD1582" w:rsidP="00AD1582">
      <w:pPr>
        <w:tabs>
          <w:tab w:val="left" w:pos="3636"/>
          <w:tab w:val="center" w:pos="4677"/>
        </w:tabs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ab/>
      </w:r>
    </w:p>
    <w:p w:rsidR="00691C52" w:rsidRDefault="00AD1582" w:rsidP="00AD1582">
      <w:pPr>
        <w:tabs>
          <w:tab w:val="left" w:pos="3636"/>
          <w:tab w:val="center" w:pos="4677"/>
        </w:tabs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ab/>
      </w:r>
      <w:proofErr w:type="spellStart"/>
      <w:r w:rsidR="0016174C" w:rsidRPr="00691C5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</w:t>
      </w:r>
      <w:proofErr w:type="gramStart"/>
      <w:r w:rsidR="0016174C" w:rsidRPr="00691C5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.Е</w:t>
      </w:r>
      <w:proofErr w:type="gramEnd"/>
      <w:r w:rsidR="0016174C" w:rsidRPr="00691C5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силь</w:t>
      </w:r>
      <w:proofErr w:type="spellEnd"/>
      <w:r w:rsidR="0016174C" w:rsidRPr="00691C5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2024 г.</w:t>
      </w:r>
    </w:p>
    <w:p w:rsidR="0047652B" w:rsidRPr="0016174C" w:rsidRDefault="0016174C">
      <w:pPr>
        <w:rPr>
          <w:rFonts w:ascii="Times New Roman" w:hAnsi="Times New Roman" w:cs="Times New Roman"/>
          <w:sz w:val="28"/>
          <w:szCs w:val="28"/>
        </w:rPr>
      </w:pPr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Формирование творческой личности - одна из наиболее важных задач педагогической теории и практики на современном этапе. Наиболее эффективное средство для этого - изобразите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льная деятельность ребенка в детском саду</w:t>
      </w:r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6174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процессе рисования, лепки, аппликации ребенок испытывает разнообразные чувства: радуется созданному или красивому изображению, огорчаются, если что-то не получается, стремиться преодолеть трудности или пасует перед ними.</w:t>
      </w:r>
      <w:r w:rsidRPr="0016174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Ещё Аристотель подчеркивал, что занятия по рисованию способствуют разностороннему развитию личности ребенка.</w:t>
      </w:r>
      <w:r w:rsidRPr="0016174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этом писали выдающиеся педагоги прошлого</w:t>
      </w:r>
      <w:proofErr w:type="gramStart"/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Я.А. Коменский; </w:t>
      </w:r>
      <w:proofErr w:type="spellStart"/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И.Г.Песталоцци</w:t>
      </w:r>
      <w:proofErr w:type="spellEnd"/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  <w:proofErr w:type="spellStart"/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Ф.Фребель</w:t>
      </w:r>
      <w:proofErr w:type="spellEnd"/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многие русские преподаватели, педагоги и психологи. Работы специалистов свидетельствуют, что художественно-творческая деятельность отвлекает детей от грустных событий, снимает нервное напряжение, страх, обеспечивает положительное эмоциональное состояние.</w:t>
      </w:r>
      <w:r w:rsidRPr="0016174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Но, что же мешает успешному развитию детского творчества? Зачастую на практике специфика изобразительной деятельности игнорируется, сама деятельность ставится в ряд с другими занятиями, что приводит к формализации педагогического процесса.</w:t>
      </w:r>
      <w:r w:rsidRPr="0016174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Формализм в руководстве изобразительным творчеством детей нам видится и в том, что педагог и не только не поощряет внесение ребенком дополнений, обогащающих изображение, но и не разрешает это делать. Но ведь ребенку совершенно неважно, предметный у него рисунок (аппликация</w:t>
      </w:r>
      <w:proofErr w:type="gramStart"/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)и</w:t>
      </w:r>
      <w:proofErr w:type="gramEnd"/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 сюжетный. Маленький художник стремится передать свои впечатления от окружающего мира. Внесение дополнений будит его воображение, позволяет полнее передавать образ, характер, особенности предмета. Именно так ребенок творит, и педагогу следует не просто хвалить его за проявленную инициативу, а стимулировать развитие и обогащение образа.</w:t>
      </w:r>
      <w:r w:rsidRPr="0016174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Один из наиболее важных принципов, на котором должно основываться руководство художественной деятельностью со стороны взрослого, — связь обучения с жизнью.</w:t>
      </w:r>
      <w:proofErr w:type="gramEnd"/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 значит, что изобразительная деятельность должна опираться на впечатления, полученные ребенком от действительности. Чем интереснее, насыщеннее, богаче по содержанию жизнь детей, тем больший отклик она находит в их творчестве.</w:t>
      </w:r>
      <w:r w:rsidRPr="0016174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Важным принципом, характеризующим специфику рисования, лепки, аппликации, является принцип наглядности. Опираясь на него, необходимо обеспечивать познание детьми предметов и явлений, организовывать осознанное восприятие действительности и наблюдение над ней.</w:t>
      </w:r>
      <w:r w:rsidRPr="0016174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Так же в дошкольной педагогике выделяют несколько условий развития детского творчества:</w:t>
      </w:r>
      <w:r w:rsidRPr="0016174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1.Раннее начало, раннее приобщение к творческой деятельности.</w:t>
      </w:r>
      <w:r w:rsidRPr="0016174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2.Поддержание эмоционального состояния в процессе творческой деятельности.</w:t>
      </w:r>
      <w:r w:rsidRPr="0016174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Отсутствие внешнего принуждения или жесткой регламентации деятельности.</w:t>
      </w:r>
      <w:r w:rsidRPr="0016174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Творческая личность самого педагога. Только личность творческая, нестандартно мыслящая может воспитать творческую личность.</w:t>
      </w:r>
      <w:r w:rsidRPr="0016174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617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Роль творчества во всестороннем развитии личности столь велика, что дает основание рассматривать ее как универсальный способ, обеспечивающий успешное развитие различных видов деятельности. В какой степени у ребенка будут сформированы творческие способности, во многом зависит от педагогов и родителей, их внимания к реализации обозначенных условий с целью развития детского творчества.</w:t>
      </w:r>
    </w:p>
    <w:sectPr w:rsidR="0047652B" w:rsidRPr="0016174C" w:rsidSect="00691C52">
      <w:pgSz w:w="11906" w:h="16838"/>
      <w:pgMar w:top="1134" w:right="850" w:bottom="1134" w:left="1701" w:header="708" w:footer="708" w:gutter="0"/>
      <w:pgBorders w:display="firstPage"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74C"/>
    <w:rsid w:val="0016174C"/>
    <w:rsid w:val="0032414F"/>
    <w:rsid w:val="0047652B"/>
    <w:rsid w:val="00691C52"/>
    <w:rsid w:val="00AD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Жумагуль</dc:creator>
  <cp:lastModifiedBy>Жумагуль</cp:lastModifiedBy>
  <cp:revision>4</cp:revision>
  <cp:lastPrinted>2024-02-20T14:36:00Z</cp:lastPrinted>
  <dcterms:created xsi:type="dcterms:W3CDTF">2024-01-06T14:27:00Z</dcterms:created>
  <dcterms:modified xsi:type="dcterms:W3CDTF">2024-02-20T14:37:00Z</dcterms:modified>
</cp:coreProperties>
</file>